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DF" w:rsidRDefault="000121DF" w:rsidP="000121DF">
      <w:pPr>
        <w:rPr>
          <w:b/>
          <w:sz w:val="28"/>
          <w:szCs w:val="28"/>
          <w:lang w:val="kk-KZ"/>
        </w:rPr>
      </w:pPr>
      <w:r>
        <w:rPr>
          <w:b/>
          <w:sz w:val="28"/>
          <w:szCs w:val="28"/>
          <w:lang w:val="kk-KZ"/>
        </w:rPr>
        <w:t xml:space="preserve">2-дәріс.   Экран тілі </w:t>
      </w:r>
    </w:p>
    <w:p w:rsidR="000121DF" w:rsidRDefault="000121DF" w:rsidP="000121DF">
      <w:pPr>
        <w:rPr>
          <w:b/>
          <w:sz w:val="28"/>
          <w:szCs w:val="28"/>
          <w:lang w:val="kk-KZ"/>
        </w:rPr>
      </w:pPr>
    </w:p>
    <w:p w:rsidR="000121DF" w:rsidRDefault="000121DF" w:rsidP="000121DF">
      <w:pPr>
        <w:rPr>
          <w:b/>
          <w:sz w:val="28"/>
          <w:szCs w:val="28"/>
          <w:lang w:val="kk-KZ"/>
        </w:rPr>
      </w:pPr>
    </w:p>
    <w:p w:rsidR="000121DF" w:rsidRDefault="000121DF" w:rsidP="000121DF">
      <w:pPr>
        <w:rPr>
          <w:sz w:val="28"/>
          <w:szCs w:val="28"/>
          <w:lang w:val="kk-KZ"/>
        </w:rPr>
      </w:pPr>
      <w:r>
        <w:rPr>
          <w:sz w:val="28"/>
          <w:szCs w:val="28"/>
          <w:lang w:val="kk-KZ"/>
        </w:rPr>
        <w:t>Телетіл құрамдастарының біріншісі, және негізгісі – “Экран тілі”. Бұл бөлімде кино- немесе бейнекамерадан алынатын кадр, план, ракурс деген ұғымдарды пысықтаймыз. Яғни, кинода қалыптасқан бұл тәсілдлердің бүгінгі теледидарда колданылуы және жетілуі турасында сөз болады. Бейнетүсірілімдерде аталған тәсілдер камерамен қатар, монтаж столында да жасалады. Мұнан соң, монтажды түсіндіріп, оның түрлері мен мүмкіндіктері жайлы айтылады.</w:t>
      </w:r>
    </w:p>
    <w:p w:rsidR="00DE78B3" w:rsidRDefault="00DE78B3" w:rsidP="000121DF">
      <w:pPr>
        <w:rPr>
          <w:sz w:val="28"/>
          <w:szCs w:val="28"/>
          <w:lang w:val="kk-KZ"/>
        </w:rPr>
      </w:pPr>
    </w:p>
    <w:p w:rsidR="00DE78B3" w:rsidRDefault="00DE78B3" w:rsidP="000121DF">
      <w:pPr>
        <w:rPr>
          <w:sz w:val="28"/>
          <w:szCs w:val="28"/>
          <w:lang w:val="kk-KZ"/>
        </w:rPr>
      </w:pPr>
    </w:p>
    <w:p w:rsidR="00DE78B3" w:rsidRDefault="00DE78B3" w:rsidP="00DE78B3">
      <w:pPr>
        <w:rPr>
          <w:b/>
          <w:sz w:val="28"/>
          <w:szCs w:val="28"/>
          <w:lang w:val="kk-KZ"/>
        </w:rPr>
      </w:pPr>
      <w:bookmarkStart w:id="0" w:name="_GoBack"/>
      <w:r>
        <w:rPr>
          <w:b/>
          <w:sz w:val="28"/>
          <w:szCs w:val="28"/>
          <w:lang w:val="kk-KZ"/>
        </w:rPr>
        <w:t>Пайдаланға</w:t>
      </w:r>
      <w:r>
        <w:rPr>
          <w:b/>
          <w:sz w:val="28"/>
          <w:szCs w:val="28"/>
          <w:lang w:val="kk-KZ"/>
        </w:rPr>
        <w:t>н әдебиеттер:</w:t>
      </w:r>
    </w:p>
    <w:p w:rsidR="00DE78B3" w:rsidRDefault="00DE78B3" w:rsidP="00DE78B3">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spacing w:line="276" w:lineRule="auto"/>
              <w:rPr>
                <w:sz w:val="24"/>
                <w:szCs w:val="24"/>
                <w:lang w:val="kk-KZ" w:eastAsia="en-US"/>
              </w:rPr>
            </w:pPr>
            <w:r>
              <w:rPr>
                <w:lang w:val="kk-KZ" w:eastAsia="en-US"/>
              </w:rPr>
              <w:t>Т. Қожакев-Таңдамалы шығармалары.</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Қабдолов З. Адам. Публицистика. –А.: 1964.</w:t>
            </w:r>
          </w:p>
        </w:tc>
      </w:tr>
      <w:tr w:rsidR="00DE78B3" w:rsidTr="00DE78B3">
        <w:tc>
          <w:tcPr>
            <w:tcW w:w="2549" w:type="dxa"/>
            <w:tcBorders>
              <w:top w:val="single" w:sz="4" w:space="0" w:color="auto"/>
              <w:left w:val="single" w:sz="4" w:space="0" w:color="auto"/>
              <w:bottom w:val="single" w:sz="4" w:space="0" w:color="auto"/>
              <w:right w:val="single" w:sz="4" w:space="0" w:color="auto"/>
            </w:tcBorders>
          </w:tcPr>
          <w:p w:rsidR="00DE78B3" w:rsidRDefault="00DE78B3">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DE78B3" w:rsidRDefault="00DE78B3">
            <w:pPr>
              <w:spacing w:line="276" w:lineRule="auto"/>
              <w:rPr>
                <w:sz w:val="24"/>
                <w:szCs w:val="24"/>
                <w:lang w:val="kk-KZ" w:eastAsia="en-US"/>
              </w:rPr>
            </w:pP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Қаратаев М. Ізденіс іздері. –А.: 1984</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DE78B3" w:rsidTr="00DE78B3">
        <w:tc>
          <w:tcPr>
            <w:tcW w:w="2549" w:type="dxa"/>
            <w:tcBorders>
              <w:top w:val="single" w:sz="4" w:space="0" w:color="auto"/>
              <w:left w:val="single" w:sz="4" w:space="0" w:color="auto"/>
              <w:bottom w:val="single" w:sz="4" w:space="0" w:color="auto"/>
              <w:right w:val="single" w:sz="4" w:space="0" w:color="auto"/>
            </w:tcBorders>
          </w:tcPr>
          <w:p w:rsidR="00DE78B3" w:rsidRDefault="00DE78B3">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DE78B3" w:rsidRDefault="00DE78B3">
            <w:pPr>
              <w:spacing w:line="276" w:lineRule="auto"/>
              <w:rPr>
                <w:sz w:val="24"/>
                <w:szCs w:val="24"/>
                <w:lang w:eastAsia="en-US"/>
              </w:rPr>
            </w:pPr>
          </w:p>
        </w:tc>
      </w:tr>
      <w:tr w:rsidR="00DE78B3" w:rsidTr="00DE78B3">
        <w:tc>
          <w:tcPr>
            <w:tcW w:w="2549" w:type="dxa"/>
            <w:tcBorders>
              <w:top w:val="single" w:sz="4" w:space="0" w:color="auto"/>
              <w:left w:val="single" w:sz="4" w:space="0" w:color="auto"/>
              <w:bottom w:val="single" w:sz="4" w:space="0" w:color="auto"/>
              <w:right w:val="single" w:sz="4" w:space="0" w:color="auto"/>
            </w:tcBorders>
            <w:hideMark/>
          </w:tcPr>
          <w:p w:rsidR="00DE78B3" w:rsidRDefault="00DE78B3">
            <w:pPr>
              <w:pStyle w:val="a3"/>
              <w:spacing w:after="0"/>
              <w:ind w:left="0"/>
              <w:jc w:val="both"/>
              <w:rPr>
                <w:rFonts w:ascii="Times New Roman" w:hAnsi="Times New Roman"/>
                <w:sz w:val="24"/>
                <w:szCs w:val="24"/>
              </w:rPr>
            </w:pPr>
            <w:proofErr w:type="spellStart"/>
            <w:r>
              <w:rPr>
                <w:rFonts w:ascii="Times New Roman" w:hAnsi="Times New Roman"/>
                <w:sz w:val="24"/>
                <w:szCs w:val="24"/>
              </w:rPr>
              <w:lastRenderedPageBreak/>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DE78B3" w:rsidRDefault="00DE78B3" w:rsidP="00DE78B3">
      <w:pPr>
        <w:rPr>
          <w:b/>
          <w:sz w:val="28"/>
          <w:szCs w:val="28"/>
        </w:rPr>
      </w:pPr>
    </w:p>
    <w:bookmarkEnd w:id="0"/>
    <w:p w:rsidR="00DE78B3" w:rsidRPr="00DE78B3" w:rsidRDefault="00DE78B3" w:rsidP="000121DF">
      <w:pPr>
        <w:rPr>
          <w:sz w:val="28"/>
          <w:szCs w:val="28"/>
        </w:rPr>
      </w:pPr>
    </w:p>
    <w:sectPr w:rsidR="00DE78B3" w:rsidRPr="00DE7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08"/>
    <w:rsid w:val="000121DF"/>
    <w:rsid w:val="003D22E0"/>
    <w:rsid w:val="00494517"/>
    <w:rsid w:val="00990208"/>
    <w:rsid w:val="00D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D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B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D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B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75782">
      <w:bodyDiv w:val="1"/>
      <w:marLeft w:val="0"/>
      <w:marRight w:val="0"/>
      <w:marTop w:val="0"/>
      <w:marBottom w:val="0"/>
      <w:divBdr>
        <w:top w:val="none" w:sz="0" w:space="0" w:color="auto"/>
        <w:left w:val="none" w:sz="0" w:space="0" w:color="auto"/>
        <w:bottom w:val="none" w:sz="0" w:space="0" w:color="auto"/>
        <w:right w:val="none" w:sz="0" w:space="0" w:color="auto"/>
      </w:divBdr>
    </w:div>
    <w:div w:id="13174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2018-12-19T12:35:00Z</dcterms:created>
  <dcterms:modified xsi:type="dcterms:W3CDTF">2018-12-19T12:54:00Z</dcterms:modified>
</cp:coreProperties>
</file>